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C1D40" w:rsidRDefault="00361A42">
      <w:pPr>
        <w:pBdr>
          <w:top w:val="nil"/>
          <w:left w:val="nil"/>
          <w:bottom w:val="nil"/>
          <w:right w:val="nil"/>
          <w:between w:val="nil"/>
        </w:pBdr>
        <w:spacing w:line="240" w:lineRule="auto"/>
        <w:ind w:left="1" w:hanging="3"/>
        <w:jc w:val="center"/>
        <w:rPr>
          <w:color w:val="000000"/>
          <w:sz w:val="32"/>
          <w:szCs w:val="32"/>
        </w:rPr>
      </w:pPr>
      <w:r>
        <w:rPr>
          <w:rFonts w:eastAsia="Century"/>
          <w:color w:val="000000"/>
          <w:sz w:val="32"/>
          <w:szCs w:val="32"/>
        </w:rPr>
        <w:t>三重県臨床心理士会規約</w:t>
      </w:r>
    </w:p>
    <w:p w14:paraId="00000002" w14:textId="77777777" w:rsidR="002C1D40" w:rsidRDefault="002C1D40">
      <w:pPr>
        <w:pBdr>
          <w:top w:val="nil"/>
          <w:left w:val="nil"/>
          <w:bottom w:val="nil"/>
          <w:right w:val="nil"/>
          <w:between w:val="nil"/>
        </w:pBdr>
        <w:tabs>
          <w:tab w:val="left" w:pos="1146"/>
        </w:tabs>
        <w:spacing w:line="240" w:lineRule="auto"/>
        <w:ind w:left="0" w:hanging="2"/>
        <w:rPr>
          <w:color w:val="000000"/>
          <w:szCs w:val="21"/>
        </w:rPr>
      </w:pPr>
    </w:p>
    <w:p w14:paraId="00000003" w14:textId="77777777" w:rsidR="002C1D40" w:rsidRDefault="00361A42">
      <w:pPr>
        <w:pBdr>
          <w:top w:val="nil"/>
          <w:left w:val="nil"/>
          <w:bottom w:val="nil"/>
          <w:right w:val="nil"/>
          <w:between w:val="nil"/>
        </w:pBdr>
        <w:tabs>
          <w:tab w:val="left" w:pos="1146"/>
        </w:tabs>
        <w:spacing w:line="240" w:lineRule="auto"/>
        <w:ind w:left="0" w:hanging="2"/>
        <w:rPr>
          <w:color w:val="000000"/>
          <w:szCs w:val="21"/>
        </w:rPr>
      </w:pPr>
      <w:r>
        <w:rPr>
          <w:rFonts w:eastAsia="Century"/>
          <w:color w:val="000000"/>
          <w:szCs w:val="21"/>
        </w:rPr>
        <w:t>第一条（会の名称および所在地）</w:t>
      </w:r>
    </w:p>
    <w:p w14:paraId="00000004" w14:textId="77777777" w:rsidR="002C1D40" w:rsidRDefault="00361A42">
      <w:pPr>
        <w:pBdr>
          <w:top w:val="nil"/>
          <w:left w:val="nil"/>
          <w:bottom w:val="nil"/>
          <w:right w:val="nil"/>
          <w:between w:val="nil"/>
        </w:pBdr>
        <w:tabs>
          <w:tab w:val="left" w:pos="1146"/>
        </w:tabs>
        <w:spacing w:line="240" w:lineRule="auto"/>
        <w:ind w:left="0" w:hanging="2"/>
        <w:rPr>
          <w:color w:val="000000"/>
          <w:szCs w:val="21"/>
        </w:rPr>
      </w:pPr>
      <w:r>
        <w:rPr>
          <w:rFonts w:eastAsia="Century"/>
          <w:color w:val="000000"/>
          <w:szCs w:val="21"/>
        </w:rPr>
        <w:t xml:space="preserve">　　　この会</w:t>
      </w:r>
      <w:r>
        <w:rPr>
          <w:rFonts w:eastAsia="Century"/>
          <w:color w:val="000000"/>
          <w:szCs w:val="21"/>
        </w:rPr>
        <w:t>(</w:t>
      </w:r>
      <w:r>
        <w:rPr>
          <w:rFonts w:eastAsia="Century"/>
          <w:color w:val="000000"/>
          <w:szCs w:val="21"/>
        </w:rPr>
        <w:t>以下、「本会」と記す</w:t>
      </w:r>
      <w:r>
        <w:rPr>
          <w:rFonts w:eastAsia="Century"/>
          <w:color w:val="000000"/>
          <w:szCs w:val="21"/>
        </w:rPr>
        <w:t>)</w:t>
      </w:r>
      <w:r>
        <w:rPr>
          <w:rFonts w:eastAsia="Century"/>
          <w:color w:val="000000"/>
          <w:szCs w:val="21"/>
        </w:rPr>
        <w:t>の名称を「三重県臨床心理士会」と称する。</w:t>
      </w:r>
    </w:p>
    <w:p w14:paraId="00000005" w14:textId="77777777" w:rsidR="002C1D40" w:rsidRDefault="00361A42">
      <w:pPr>
        <w:pBdr>
          <w:top w:val="nil"/>
          <w:left w:val="nil"/>
          <w:bottom w:val="nil"/>
          <w:right w:val="nil"/>
          <w:between w:val="nil"/>
        </w:pBdr>
        <w:tabs>
          <w:tab w:val="left" w:pos="1146"/>
        </w:tabs>
        <w:spacing w:line="240" w:lineRule="auto"/>
        <w:ind w:left="0" w:hanging="2"/>
        <w:rPr>
          <w:color w:val="000000"/>
          <w:szCs w:val="21"/>
        </w:rPr>
      </w:pPr>
      <w:r>
        <w:rPr>
          <w:rFonts w:eastAsia="Century"/>
          <w:color w:val="000000"/>
          <w:szCs w:val="21"/>
        </w:rPr>
        <w:t xml:space="preserve">　　　また、その所在地は「鈴鹿大学：〒</w:t>
      </w:r>
      <w:r>
        <w:rPr>
          <w:rFonts w:eastAsia="Century"/>
          <w:color w:val="000000"/>
          <w:szCs w:val="21"/>
        </w:rPr>
        <w:t>510-0298</w:t>
      </w:r>
      <w:r>
        <w:rPr>
          <w:rFonts w:eastAsia="Century"/>
          <w:color w:val="000000"/>
          <w:szCs w:val="21"/>
        </w:rPr>
        <w:t>三重県鈴鹿市郡山町</w:t>
      </w:r>
      <w:r>
        <w:rPr>
          <w:rFonts w:eastAsia="Century"/>
          <w:color w:val="000000"/>
          <w:szCs w:val="21"/>
        </w:rPr>
        <w:t>663-222</w:t>
      </w:r>
      <w:r>
        <w:rPr>
          <w:rFonts w:eastAsia="Century"/>
          <w:color w:val="000000"/>
          <w:szCs w:val="21"/>
        </w:rPr>
        <w:t>」とする。</w:t>
      </w:r>
    </w:p>
    <w:p w14:paraId="00000006" w14:textId="77777777" w:rsidR="002C1D40" w:rsidRDefault="002C1D40">
      <w:pPr>
        <w:pBdr>
          <w:top w:val="nil"/>
          <w:left w:val="nil"/>
          <w:bottom w:val="nil"/>
          <w:right w:val="nil"/>
          <w:between w:val="nil"/>
        </w:pBdr>
        <w:tabs>
          <w:tab w:val="left" w:pos="1146"/>
        </w:tabs>
        <w:spacing w:line="240" w:lineRule="auto"/>
        <w:ind w:left="0" w:hanging="2"/>
        <w:rPr>
          <w:color w:val="000000"/>
          <w:szCs w:val="21"/>
        </w:rPr>
      </w:pPr>
    </w:p>
    <w:p w14:paraId="00000007" w14:textId="77777777" w:rsidR="002C1D40" w:rsidRDefault="00361A42">
      <w:pPr>
        <w:pBdr>
          <w:top w:val="nil"/>
          <w:left w:val="nil"/>
          <w:bottom w:val="nil"/>
          <w:right w:val="nil"/>
          <w:between w:val="nil"/>
        </w:pBdr>
        <w:tabs>
          <w:tab w:val="left" w:pos="1146"/>
        </w:tabs>
        <w:spacing w:line="240" w:lineRule="auto"/>
        <w:ind w:left="0" w:hanging="2"/>
        <w:rPr>
          <w:color w:val="000000"/>
          <w:szCs w:val="21"/>
        </w:rPr>
      </w:pPr>
      <w:r>
        <w:rPr>
          <w:rFonts w:eastAsia="Century"/>
          <w:color w:val="000000"/>
          <w:szCs w:val="21"/>
        </w:rPr>
        <w:t>第一条の二（目的）</w:t>
      </w:r>
    </w:p>
    <w:p w14:paraId="00000008" w14:textId="77777777" w:rsidR="002C1D40" w:rsidRDefault="00361A42">
      <w:pPr>
        <w:pBdr>
          <w:top w:val="nil"/>
          <w:left w:val="nil"/>
          <w:bottom w:val="nil"/>
          <w:right w:val="nil"/>
          <w:between w:val="nil"/>
        </w:pBdr>
        <w:tabs>
          <w:tab w:val="left" w:pos="1146"/>
        </w:tabs>
        <w:spacing w:line="240" w:lineRule="auto"/>
        <w:ind w:left="0" w:hanging="2"/>
        <w:rPr>
          <w:color w:val="000000"/>
          <w:szCs w:val="21"/>
        </w:rPr>
      </w:pPr>
      <w:r>
        <w:rPr>
          <w:rFonts w:eastAsia="Century"/>
          <w:color w:val="000000"/>
          <w:szCs w:val="21"/>
        </w:rPr>
        <w:t>会員相互の連携を密にし、資質と技能の維持向上および社会的・職業的地位の確立を目的とする。</w:t>
      </w:r>
    </w:p>
    <w:p w14:paraId="00000009"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　</w:t>
      </w:r>
    </w:p>
    <w:p w14:paraId="0000000A"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第二条（実施事業）</w:t>
      </w:r>
    </w:p>
    <w:p w14:paraId="0000000B"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目的を達成するために次の事業を行う。</w:t>
      </w:r>
    </w:p>
    <w:p w14:paraId="0000000C"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　　　（１）相互研修のための研究会・研修会等の開催</w:t>
      </w:r>
    </w:p>
    <w:p w14:paraId="0000000D"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　　　（２）会報の発行</w:t>
      </w:r>
    </w:p>
    <w:p w14:paraId="0000000E"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　　　（３）その他</w:t>
      </w:r>
    </w:p>
    <w:p w14:paraId="0000000F"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　</w:t>
      </w:r>
    </w:p>
    <w:p w14:paraId="00000010"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第三条（会員）</w:t>
      </w:r>
    </w:p>
    <w:p w14:paraId="00000011"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会員は、三重県に居住もしくは勤務先を有する正会員と準会員とする。正会員は、財団法人日本臨床心</w:t>
      </w:r>
    </w:p>
    <w:p w14:paraId="00000012"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理士資格認定協会が認定した「臨床心理士」資格取得者とする。</w:t>
      </w:r>
    </w:p>
    <w:p w14:paraId="00000013"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また、準会員は、原則として臨床心理士養成施設指定大学院を修了又は在学中の者で、理事会で入会が承認された者とする。準会員の入会要件等は、別に定める。</w:t>
      </w:r>
    </w:p>
    <w:p w14:paraId="00000014" w14:textId="77777777" w:rsidR="002C1D40" w:rsidRDefault="002C1D40">
      <w:pPr>
        <w:pBdr>
          <w:top w:val="nil"/>
          <w:left w:val="nil"/>
          <w:bottom w:val="nil"/>
          <w:right w:val="nil"/>
          <w:between w:val="nil"/>
        </w:pBdr>
        <w:spacing w:line="240" w:lineRule="auto"/>
        <w:ind w:left="0" w:hanging="2"/>
        <w:rPr>
          <w:color w:val="000000"/>
          <w:szCs w:val="21"/>
        </w:rPr>
      </w:pPr>
    </w:p>
    <w:p w14:paraId="00000015"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第四条（会費等）</w:t>
      </w:r>
    </w:p>
    <w:p w14:paraId="00000016"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会運営の経費は、入会金と年会費と参加費等をもって当てる。</w:t>
      </w:r>
    </w:p>
    <w:p w14:paraId="00000017"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なお、正会員および準会員の入会金と年会費と参加費等は、別途にこれを定める。</w:t>
      </w:r>
    </w:p>
    <w:p w14:paraId="00000018" w14:textId="77777777" w:rsidR="002C1D40" w:rsidRDefault="002C1D40">
      <w:pPr>
        <w:pBdr>
          <w:top w:val="nil"/>
          <w:left w:val="nil"/>
          <w:bottom w:val="nil"/>
          <w:right w:val="nil"/>
          <w:between w:val="nil"/>
        </w:pBdr>
        <w:spacing w:line="240" w:lineRule="auto"/>
        <w:ind w:left="0" w:hanging="2"/>
        <w:rPr>
          <w:color w:val="000000"/>
          <w:szCs w:val="21"/>
        </w:rPr>
      </w:pPr>
    </w:p>
    <w:p w14:paraId="00000019"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第五条（退会）</w:t>
      </w:r>
      <w:r>
        <w:rPr>
          <w:rFonts w:eastAsia="Century"/>
          <w:color w:val="000000"/>
          <w:szCs w:val="21"/>
        </w:rPr>
        <w:t xml:space="preserve"> </w:t>
      </w:r>
    </w:p>
    <w:p w14:paraId="0000001A"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本会の会員は、</w:t>
      </w:r>
      <w:r>
        <w:rPr>
          <w:rFonts w:eastAsia="Century"/>
          <w:color w:val="000000"/>
          <w:szCs w:val="21"/>
        </w:rPr>
        <w:t>①</w:t>
      </w:r>
      <w:r>
        <w:rPr>
          <w:rFonts w:eastAsia="Century"/>
          <w:color w:val="000000"/>
          <w:szCs w:val="21"/>
        </w:rPr>
        <w:t>死亡した時・</w:t>
      </w:r>
      <w:r>
        <w:rPr>
          <w:rFonts w:eastAsia="Century"/>
          <w:color w:val="000000"/>
          <w:szCs w:val="21"/>
        </w:rPr>
        <w:t>②</w:t>
      </w:r>
      <w:r>
        <w:rPr>
          <w:rFonts w:eastAsia="Century"/>
          <w:color w:val="000000"/>
          <w:szCs w:val="21"/>
        </w:rPr>
        <w:t>資格を喪失した時・</w:t>
      </w:r>
      <w:r>
        <w:rPr>
          <w:rFonts w:eastAsia="Century"/>
          <w:color w:val="000000"/>
          <w:szCs w:val="21"/>
        </w:rPr>
        <w:t>③</w:t>
      </w:r>
      <w:r>
        <w:rPr>
          <w:rFonts w:eastAsia="Century"/>
          <w:color w:val="000000"/>
          <w:szCs w:val="21"/>
        </w:rPr>
        <w:t>引き続き会費を２年間納入しない時は、退会し</w:t>
      </w:r>
    </w:p>
    <w:p w14:paraId="0000001B"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たものとみなす。</w:t>
      </w:r>
    </w:p>
    <w:p w14:paraId="0000001C" w14:textId="77777777" w:rsidR="002C1D40" w:rsidRDefault="002C1D40">
      <w:pPr>
        <w:pBdr>
          <w:top w:val="nil"/>
          <w:left w:val="nil"/>
          <w:bottom w:val="nil"/>
          <w:right w:val="nil"/>
          <w:between w:val="nil"/>
        </w:pBdr>
        <w:spacing w:line="240" w:lineRule="auto"/>
        <w:ind w:left="0" w:hanging="2"/>
        <w:rPr>
          <w:color w:val="000000"/>
          <w:szCs w:val="21"/>
        </w:rPr>
      </w:pPr>
    </w:p>
    <w:p w14:paraId="0000001D"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第六条（役員）</w:t>
      </w:r>
    </w:p>
    <w:p w14:paraId="0000001E"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役員は当分の間、理事１１名と監査役１名とし、正会員の互選による選挙によって選出する。</w:t>
      </w:r>
    </w:p>
    <w:p w14:paraId="0000001F"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なお、選出方法等は別に定める。</w:t>
      </w:r>
    </w:p>
    <w:p w14:paraId="00000020" w14:textId="77777777" w:rsidR="002C1D40" w:rsidRDefault="002C1D40">
      <w:pPr>
        <w:pBdr>
          <w:top w:val="nil"/>
          <w:left w:val="nil"/>
          <w:bottom w:val="nil"/>
          <w:right w:val="nil"/>
          <w:between w:val="nil"/>
        </w:pBdr>
        <w:spacing w:line="240" w:lineRule="auto"/>
        <w:ind w:left="0" w:hanging="2"/>
        <w:rPr>
          <w:color w:val="000000"/>
          <w:szCs w:val="21"/>
        </w:rPr>
      </w:pPr>
    </w:p>
    <w:p w14:paraId="00000021"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第七条（三役）</w:t>
      </w:r>
    </w:p>
    <w:p w14:paraId="00000022"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理事は互選によって、会長１名・副会長１名・事務局長１</w:t>
      </w:r>
      <w:r>
        <w:rPr>
          <w:szCs w:val="21"/>
        </w:rPr>
        <w:t>名および事務局次長</w:t>
      </w:r>
      <w:r>
        <w:rPr>
          <w:szCs w:val="21"/>
        </w:rPr>
        <w:t>1</w:t>
      </w:r>
      <w:r>
        <w:rPr>
          <w:szCs w:val="21"/>
        </w:rPr>
        <w:t>名</w:t>
      </w:r>
      <w:r>
        <w:rPr>
          <w:rFonts w:eastAsia="Century"/>
          <w:color w:val="000000"/>
          <w:szCs w:val="21"/>
        </w:rPr>
        <w:t>を選出する。</w:t>
      </w:r>
    </w:p>
    <w:p w14:paraId="00000023"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また、会の運営において必要な役職は別に置くことができる。</w:t>
      </w:r>
    </w:p>
    <w:p w14:paraId="00000024" w14:textId="77777777" w:rsidR="002C1D40" w:rsidRDefault="002C1D40">
      <w:pPr>
        <w:pBdr>
          <w:top w:val="nil"/>
          <w:left w:val="nil"/>
          <w:bottom w:val="nil"/>
          <w:right w:val="nil"/>
          <w:between w:val="nil"/>
        </w:pBdr>
        <w:spacing w:line="240" w:lineRule="auto"/>
        <w:ind w:left="0" w:hanging="2"/>
        <w:rPr>
          <w:color w:val="000000"/>
          <w:szCs w:val="21"/>
        </w:rPr>
      </w:pPr>
    </w:p>
    <w:p w14:paraId="00000025"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　第八条（役員任期）</w:t>
      </w:r>
    </w:p>
    <w:p w14:paraId="00000026"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役員の任期は３年とする。役員の再任は認める。</w:t>
      </w:r>
    </w:p>
    <w:p w14:paraId="00000027" w14:textId="77777777" w:rsidR="002C1D40" w:rsidRDefault="00361A42" w:rsidP="00361A42">
      <w:pPr>
        <w:pBdr>
          <w:top w:val="nil"/>
          <w:left w:val="nil"/>
          <w:bottom w:val="nil"/>
          <w:right w:val="nil"/>
          <w:between w:val="nil"/>
        </w:pBdr>
        <w:spacing w:line="240" w:lineRule="auto"/>
        <w:ind w:left="0" w:hanging="2"/>
        <w:jc w:val="left"/>
        <w:rPr>
          <w:color w:val="000000"/>
          <w:szCs w:val="21"/>
        </w:rPr>
      </w:pPr>
      <w:r>
        <w:rPr>
          <w:rFonts w:eastAsia="Century"/>
          <w:color w:val="000000"/>
          <w:szCs w:val="21"/>
        </w:rPr>
        <w:t>（１）任期中途中で欠員が生じた場合は、次点者をもって補う。</w:t>
      </w:r>
      <w:r>
        <w:rPr>
          <w:rFonts w:eastAsia="Century"/>
          <w:color w:val="000000"/>
          <w:szCs w:val="21"/>
        </w:rPr>
        <w:br/>
      </w:r>
      <w:r>
        <w:rPr>
          <w:rFonts w:eastAsia="Century"/>
          <w:color w:val="000000"/>
          <w:szCs w:val="21"/>
        </w:rPr>
        <w:t>これに依りがたい場合は、理事会で対応を定める。</w:t>
      </w:r>
    </w:p>
    <w:p w14:paraId="00000028"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（２）</w:t>
      </w:r>
      <w:r>
        <w:rPr>
          <w:rFonts w:eastAsia="Century"/>
          <w:color w:val="000000"/>
          <w:szCs w:val="21"/>
          <w:u w:val="single"/>
        </w:rPr>
        <w:t>前項</w:t>
      </w:r>
      <w:r>
        <w:rPr>
          <w:rFonts w:eastAsia="Century"/>
          <w:color w:val="000000"/>
          <w:szCs w:val="21"/>
        </w:rPr>
        <w:t>による者の任期は、前任者の任期が１年以上ある場合に限りその在任期間とする。</w:t>
      </w:r>
    </w:p>
    <w:p w14:paraId="00000029"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（３）任期は、監査役を除き、継続して６年を越えることはできない。</w:t>
      </w:r>
    </w:p>
    <w:p w14:paraId="0000002A"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　　　（４）前項について、任期を一旦空けての再任に関しては、その継続期間は１年からとする。</w:t>
      </w:r>
    </w:p>
    <w:p w14:paraId="0000002B" w14:textId="77777777" w:rsidR="002C1D40" w:rsidRDefault="002C1D40">
      <w:pPr>
        <w:pBdr>
          <w:top w:val="nil"/>
          <w:left w:val="nil"/>
          <w:bottom w:val="nil"/>
          <w:right w:val="nil"/>
          <w:between w:val="nil"/>
        </w:pBdr>
        <w:spacing w:line="240" w:lineRule="auto"/>
        <w:ind w:left="0" w:hanging="2"/>
        <w:rPr>
          <w:color w:val="000000"/>
          <w:szCs w:val="21"/>
        </w:rPr>
      </w:pPr>
    </w:p>
    <w:p w14:paraId="0000002C" w14:textId="77777777" w:rsidR="002C1D40" w:rsidRDefault="002C1D40">
      <w:pPr>
        <w:pBdr>
          <w:top w:val="nil"/>
          <w:left w:val="nil"/>
          <w:bottom w:val="nil"/>
          <w:right w:val="nil"/>
          <w:between w:val="nil"/>
        </w:pBdr>
        <w:spacing w:line="240" w:lineRule="auto"/>
        <w:ind w:left="0" w:hanging="2"/>
        <w:rPr>
          <w:color w:val="000000"/>
          <w:szCs w:val="21"/>
        </w:rPr>
      </w:pPr>
    </w:p>
    <w:p w14:paraId="0000002D" w14:textId="77777777" w:rsidR="002C1D40" w:rsidRDefault="00361A42">
      <w:pPr>
        <w:pBdr>
          <w:top w:val="nil"/>
          <w:left w:val="nil"/>
          <w:bottom w:val="nil"/>
          <w:right w:val="nil"/>
          <w:between w:val="nil"/>
        </w:pBdr>
        <w:tabs>
          <w:tab w:val="left" w:pos="1146"/>
        </w:tabs>
        <w:spacing w:line="240" w:lineRule="auto"/>
        <w:ind w:left="0" w:hanging="2"/>
        <w:rPr>
          <w:color w:val="000000"/>
          <w:szCs w:val="21"/>
        </w:rPr>
      </w:pPr>
      <w:r>
        <w:rPr>
          <w:rFonts w:eastAsia="Century"/>
          <w:color w:val="000000"/>
          <w:szCs w:val="21"/>
        </w:rPr>
        <w:t xml:space="preserve">　第九条（顧問）</w:t>
      </w:r>
    </w:p>
    <w:p w14:paraId="0000002E" w14:textId="77777777" w:rsidR="002C1D40" w:rsidRDefault="00361A42">
      <w:pPr>
        <w:pBdr>
          <w:top w:val="nil"/>
          <w:left w:val="nil"/>
          <w:bottom w:val="nil"/>
          <w:right w:val="nil"/>
          <w:between w:val="nil"/>
        </w:pBdr>
        <w:tabs>
          <w:tab w:val="left" w:pos="1146"/>
        </w:tabs>
        <w:spacing w:line="240" w:lineRule="auto"/>
        <w:ind w:left="0" w:hanging="2"/>
        <w:rPr>
          <w:color w:val="000000"/>
          <w:szCs w:val="21"/>
        </w:rPr>
      </w:pPr>
      <w:r>
        <w:rPr>
          <w:rFonts w:eastAsia="Century"/>
          <w:color w:val="000000"/>
          <w:szCs w:val="21"/>
        </w:rPr>
        <w:t>理事会の推薦により顧問を置くことができる。顧問は理事会に出席して意見を述べることができる。</w:t>
      </w:r>
    </w:p>
    <w:p w14:paraId="0000002F" w14:textId="77777777" w:rsidR="002C1D40" w:rsidRDefault="00361A42">
      <w:pPr>
        <w:pBdr>
          <w:top w:val="nil"/>
          <w:left w:val="nil"/>
          <w:bottom w:val="nil"/>
          <w:right w:val="nil"/>
          <w:between w:val="nil"/>
        </w:pBdr>
        <w:tabs>
          <w:tab w:val="left" w:pos="1146"/>
        </w:tabs>
        <w:spacing w:line="240" w:lineRule="auto"/>
        <w:ind w:left="0" w:hanging="2"/>
        <w:rPr>
          <w:color w:val="000000"/>
          <w:szCs w:val="21"/>
        </w:rPr>
      </w:pPr>
      <w:r>
        <w:rPr>
          <w:rFonts w:eastAsia="Century"/>
          <w:color w:val="000000"/>
          <w:szCs w:val="21"/>
        </w:rPr>
        <w:t>顧問の任期は、役員と同様とする。ただし第八条（３）（４）は適用しない。</w:t>
      </w:r>
    </w:p>
    <w:p w14:paraId="00000030" w14:textId="77777777" w:rsidR="002C1D40" w:rsidRDefault="002C1D40">
      <w:pPr>
        <w:pBdr>
          <w:top w:val="nil"/>
          <w:left w:val="nil"/>
          <w:bottom w:val="nil"/>
          <w:right w:val="nil"/>
          <w:between w:val="nil"/>
        </w:pBdr>
        <w:spacing w:line="240" w:lineRule="auto"/>
        <w:ind w:left="0" w:hanging="2"/>
        <w:rPr>
          <w:color w:val="000000"/>
          <w:szCs w:val="21"/>
        </w:rPr>
      </w:pPr>
    </w:p>
    <w:p w14:paraId="00000031"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lastRenderedPageBreak/>
        <w:t>第十条（総会および理事会）</w:t>
      </w:r>
    </w:p>
    <w:p w14:paraId="00000032"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（１）総会は本会における最高議決機関とし、年１回開き、議事は出席会員の過半数をもって決める。</w:t>
      </w:r>
    </w:p>
    <w:p w14:paraId="00000033"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（２）理事会は総会に次ぐ議決補完機関であり、必要に応じて随時開き、議事は出席理事の過半数をもって決める。</w:t>
      </w:r>
    </w:p>
    <w:p w14:paraId="00000034"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 </w:t>
      </w:r>
    </w:p>
    <w:p w14:paraId="00000035"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第十一条（事務局）</w:t>
      </w:r>
    </w:p>
    <w:p w14:paraId="00000036"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事務局は、事務局長が定め、一つに限り置くものとし、第一条の所在地がその業務を担うものとする。</w:t>
      </w:r>
    </w:p>
    <w:p w14:paraId="00000037" w14:textId="77777777" w:rsidR="002C1D40" w:rsidRDefault="002C1D40">
      <w:pPr>
        <w:pBdr>
          <w:top w:val="nil"/>
          <w:left w:val="nil"/>
          <w:bottom w:val="nil"/>
          <w:right w:val="nil"/>
          <w:between w:val="nil"/>
        </w:pBdr>
        <w:spacing w:line="240" w:lineRule="auto"/>
        <w:ind w:left="0" w:hanging="2"/>
        <w:rPr>
          <w:color w:val="000000"/>
          <w:szCs w:val="21"/>
        </w:rPr>
      </w:pPr>
    </w:p>
    <w:p w14:paraId="00000038" w14:textId="77777777" w:rsidR="002C1D40" w:rsidRDefault="002C1D40">
      <w:pPr>
        <w:pBdr>
          <w:top w:val="nil"/>
          <w:left w:val="nil"/>
          <w:bottom w:val="nil"/>
          <w:right w:val="nil"/>
          <w:between w:val="nil"/>
        </w:pBdr>
        <w:spacing w:line="240" w:lineRule="auto"/>
        <w:ind w:left="0" w:hanging="2"/>
        <w:rPr>
          <w:color w:val="000000"/>
          <w:szCs w:val="21"/>
        </w:rPr>
      </w:pPr>
    </w:p>
    <w:p w14:paraId="00000039"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附則</w:t>
      </w:r>
    </w:p>
    <w:p w14:paraId="0000003A" w14:textId="7DD4056E"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この規約は、１９９１年７月７日より発効する。</w:t>
      </w:r>
    </w:p>
    <w:p w14:paraId="0000003B" w14:textId="49E13782"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この規約は、２００３年４月６日より施行する（一部改正）　</w:t>
      </w:r>
    </w:p>
    <w:p w14:paraId="0000003C"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この規約は、２００９年４月５日より施行する（一部改正）　</w:t>
      </w:r>
    </w:p>
    <w:p w14:paraId="0000003D" w14:textId="77777777"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この規約は、２０１０年４月５日より施行する（一部改正）</w:t>
      </w:r>
    </w:p>
    <w:p w14:paraId="0000003E" w14:textId="601B5B74" w:rsidR="002C1D40" w:rsidRDefault="00361A42" w:rsidP="00361A42">
      <w:pPr>
        <w:pBdr>
          <w:top w:val="nil"/>
          <w:left w:val="nil"/>
          <w:bottom w:val="nil"/>
          <w:right w:val="nil"/>
          <w:between w:val="nil"/>
        </w:pBdr>
        <w:spacing w:line="240" w:lineRule="auto"/>
        <w:ind w:leftChars="0" w:left="0" w:firstLineChars="0" w:firstLine="0"/>
        <w:rPr>
          <w:color w:val="000000"/>
          <w:szCs w:val="21"/>
        </w:rPr>
      </w:pPr>
      <w:r>
        <w:rPr>
          <w:rFonts w:eastAsia="Century"/>
          <w:color w:val="000000"/>
          <w:szCs w:val="21"/>
        </w:rPr>
        <w:t xml:space="preserve"> </w:t>
      </w:r>
      <w:r>
        <w:rPr>
          <w:rFonts w:eastAsia="Century"/>
          <w:color w:val="000000"/>
          <w:szCs w:val="21"/>
        </w:rPr>
        <w:t>この規約は、２０１１年８月７日より施行する（一部改正）</w:t>
      </w:r>
    </w:p>
    <w:p w14:paraId="0000003F" w14:textId="14905A31"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この規約は、２０１２年７月２９日より施行する（一部改正）</w:t>
      </w:r>
    </w:p>
    <w:p w14:paraId="00000040" w14:textId="00E0D69B"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この規約は、２０１５年８月２日より施行する（一部改正）</w:t>
      </w:r>
    </w:p>
    <w:p w14:paraId="00000041" w14:textId="77777777" w:rsidR="002C1D40" w:rsidRPr="00361A42" w:rsidRDefault="002C1D40">
      <w:pPr>
        <w:pBdr>
          <w:top w:val="nil"/>
          <w:left w:val="nil"/>
          <w:bottom w:val="nil"/>
          <w:right w:val="nil"/>
          <w:between w:val="nil"/>
        </w:pBdr>
        <w:spacing w:line="240" w:lineRule="auto"/>
        <w:ind w:left="0" w:hanging="2"/>
        <w:rPr>
          <w:color w:val="000000"/>
          <w:szCs w:val="21"/>
        </w:rPr>
      </w:pPr>
    </w:p>
    <w:p w14:paraId="00000042" w14:textId="4C95B2C1" w:rsidR="002C1D40" w:rsidRDefault="00361A42">
      <w:pPr>
        <w:pBdr>
          <w:top w:val="nil"/>
          <w:left w:val="nil"/>
          <w:bottom w:val="nil"/>
          <w:right w:val="nil"/>
          <w:between w:val="nil"/>
        </w:pBdr>
        <w:spacing w:line="240" w:lineRule="auto"/>
        <w:ind w:left="0" w:hanging="2"/>
        <w:rPr>
          <w:color w:val="000000"/>
          <w:szCs w:val="21"/>
        </w:rPr>
      </w:pPr>
      <w:r>
        <w:rPr>
          <w:rFonts w:eastAsia="Century"/>
          <w:color w:val="000000"/>
          <w:szCs w:val="21"/>
        </w:rPr>
        <w:t>この規約は、２０１８年２月４日より施行する（一部改正）</w:t>
      </w:r>
    </w:p>
    <w:p w14:paraId="00000043" w14:textId="25F763AB" w:rsidR="002C1D40" w:rsidRDefault="00361A42">
      <w:pPr>
        <w:pBdr>
          <w:top w:val="nil"/>
          <w:left w:val="nil"/>
          <w:bottom w:val="nil"/>
          <w:right w:val="nil"/>
          <w:between w:val="nil"/>
        </w:pBdr>
        <w:spacing w:line="240" w:lineRule="auto"/>
        <w:ind w:left="0" w:hanging="2"/>
        <w:rPr>
          <w:szCs w:val="21"/>
        </w:rPr>
      </w:pPr>
      <w:bookmarkStart w:id="0" w:name="_GoBack"/>
      <w:bookmarkEnd w:id="0"/>
      <w:r>
        <w:rPr>
          <w:szCs w:val="21"/>
        </w:rPr>
        <w:t>この規約は、２０２２年</w:t>
      </w:r>
      <w:r>
        <w:rPr>
          <w:szCs w:val="21"/>
        </w:rPr>
        <w:t>8</w:t>
      </w:r>
      <w:r>
        <w:rPr>
          <w:szCs w:val="21"/>
        </w:rPr>
        <w:t>月</w:t>
      </w:r>
      <w:r>
        <w:rPr>
          <w:szCs w:val="21"/>
        </w:rPr>
        <w:t>28</w:t>
      </w:r>
      <w:r>
        <w:rPr>
          <w:szCs w:val="21"/>
        </w:rPr>
        <w:t>日より施行する（一部改正）</w:t>
      </w:r>
    </w:p>
    <w:sectPr w:rsidR="002C1D40">
      <w:pgSz w:w="11907" w:h="16840"/>
      <w:pgMar w:top="1418" w:right="1134" w:bottom="1134" w:left="113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D40"/>
    <w:rsid w:val="002C1D40"/>
    <w:rsid w:val="00361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598870"/>
  <w15:docId w15:val="{40461463-704D-4B51-A2C5-9D9531DF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kern w:val="2"/>
      <w:position w:val="-1"/>
      <w:sz w:val="2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qFormat/>
  </w:style>
  <w:style w:type="character" w:customStyle="1" w:styleId="a5">
    <w:name w:val="ヘッダー (文字)"/>
    <w:rPr>
      <w:w w:val="100"/>
      <w:kern w:val="2"/>
      <w:position w:val="-1"/>
      <w:sz w:val="21"/>
      <w:szCs w:val="24"/>
      <w:effect w:val="none"/>
      <w:vertAlign w:val="baseline"/>
      <w:cs w:val="0"/>
      <w:em w:val="none"/>
    </w:rPr>
  </w:style>
  <w:style w:type="paragraph" w:styleId="a6">
    <w:name w:val="footer"/>
    <w:basedOn w:val="a"/>
    <w:qFormat/>
  </w:style>
  <w:style w:type="character" w:customStyle="1" w:styleId="a7">
    <w:name w:val="フッター (文字)"/>
    <w:rPr>
      <w:w w:val="100"/>
      <w:kern w:val="2"/>
      <w:position w:val="-1"/>
      <w:sz w:val="21"/>
      <w:szCs w:val="24"/>
      <w:effect w:val="none"/>
      <w:vertAlign w:val="baseline"/>
      <w:cs w:val="0"/>
      <w:em w:val="non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CZenixQzeOtoRYFhKbEw4PW/sg==">AMUW2mVbilRlt4+h7iZW1h29ot8uXlqbSU6EtEMJE34H+d1aI+Il8WPhdpkGc9iMo4Ew4tb6gqXvwGahq51bASLExxHaNxCqMhn+TQE/sLx8UK1/WnBa2uk=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志村浩二</dc:creator>
  <cp:lastModifiedBy>user</cp:lastModifiedBy>
  <cp:revision>2</cp:revision>
  <dcterms:created xsi:type="dcterms:W3CDTF">2023-02-03T05:35:00Z</dcterms:created>
  <dcterms:modified xsi:type="dcterms:W3CDTF">2023-02-03T05:35:00Z</dcterms:modified>
</cp:coreProperties>
</file>